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65DB9" w14:textId="77777777" w:rsidR="001A2BEE" w:rsidRPr="00E81D5D" w:rsidRDefault="001A2BEE" w:rsidP="001A2BEE">
      <w:pPr>
        <w:spacing w:before="0"/>
        <w:jc w:val="center"/>
        <w:rPr>
          <w:rFonts w:ascii="Arial" w:hAnsi="Arial" w:cs="Arial"/>
          <w:b/>
          <w:sz w:val="22"/>
          <w:szCs w:val="22"/>
        </w:rPr>
      </w:pPr>
      <w:r w:rsidRPr="00E81D5D">
        <w:rPr>
          <w:rFonts w:ascii="Arial" w:hAnsi="Arial" w:cs="Arial"/>
          <w:b/>
          <w:sz w:val="22"/>
          <w:szCs w:val="22"/>
        </w:rPr>
        <w:t>Sample NSF Pre-/Postdoctoral Mentoring Plan</w:t>
      </w:r>
    </w:p>
    <w:p w14:paraId="77164A58" w14:textId="75946118" w:rsidR="001A2BEE" w:rsidRPr="001A2BEE" w:rsidRDefault="001A2BEE" w:rsidP="001A2BEE">
      <w:pPr>
        <w:rPr>
          <w:rFonts w:ascii="Arial" w:hAnsi="Arial" w:cs="Arial"/>
          <w:i/>
          <w:iCs/>
          <w:color w:val="215E99" w:themeColor="text2" w:themeTint="BF"/>
          <w:sz w:val="22"/>
          <w:szCs w:val="22"/>
        </w:rPr>
      </w:pPr>
      <w:r w:rsidRPr="001A2BEE">
        <w:rPr>
          <w:rFonts w:ascii="Arial" w:hAnsi="Arial" w:cs="Arial"/>
          <w:b/>
          <w:bCs/>
          <w:i/>
          <w:iCs/>
          <w:color w:val="215E99" w:themeColor="text2" w:themeTint="BF"/>
          <w:sz w:val="22"/>
          <w:szCs w:val="22"/>
        </w:rPr>
        <w:t>Note</w:t>
      </w:r>
      <w:r w:rsidRPr="001A2BEE">
        <w:rPr>
          <w:rFonts w:ascii="Arial" w:hAnsi="Arial" w:cs="Arial"/>
          <w:i/>
          <w:iCs/>
          <w:color w:val="215E99" w:themeColor="text2" w:themeTint="BF"/>
          <w:sz w:val="22"/>
          <w:szCs w:val="22"/>
        </w:rPr>
        <w:t xml:space="preserve">: This document has been prepared by </w:t>
      </w:r>
      <w:r w:rsidRPr="001A2BEE">
        <w:rPr>
          <w:rFonts w:ascii="Arial" w:hAnsi="Arial" w:cs="Arial"/>
          <w:i/>
          <w:iCs/>
          <w:color w:val="215E99" w:themeColor="text2" w:themeTint="BF"/>
          <w:sz w:val="22"/>
          <w:szCs w:val="22"/>
        </w:rPr>
        <w:t xml:space="preserve">WCU’s Office of Research Administration </w:t>
      </w:r>
      <w:r w:rsidRPr="001A2BEE">
        <w:rPr>
          <w:rFonts w:ascii="Arial" w:hAnsi="Arial" w:cs="Arial"/>
          <w:i/>
          <w:iCs/>
          <w:color w:val="215E99" w:themeColor="text2" w:themeTint="BF"/>
          <w:sz w:val="22"/>
          <w:szCs w:val="22"/>
        </w:rPr>
        <w:t xml:space="preserve">as an example Mentoring Plan for graduate students and/or postdoctoral researchers. Each plan should be tailored to the proposed project and the needs of the pre-/postdoctoral researcher(s). </w:t>
      </w:r>
    </w:p>
    <w:p w14:paraId="2D2F0582" w14:textId="77777777" w:rsidR="001A2BEE" w:rsidRPr="001A2BEE" w:rsidRDefault="001A2BEE" w:rsidP="001A2BEE">
      <w:pPr>
        <w:rPr>
          <w:rFonts w:ascii="Arial" w:hAnsi="Arial" w:cs="Arial"/>
          <w:i/>
          <w:iCs/>
          <w:color w:val="215E99" w:themeColor="text2" w:themeTint="BF"/>
          <w:sz w:val="22"/>
          <w:szCs w:val="22"/>
        </w:rPr>
      </w:pPr>
      <w:r w:rsidRPr="001A2BEE">
        <w:rPr>
          <w:rFonts w:ascii="Arial" w:hAnsi="Arial" w:cs="Arial"/>
          <w:i/>
          <w:iCs/>
          <w:color w:val="215E99" w:themeColor="text2" w:themeTint="BF"/>
          <w:sz w:val="22"/>
          <w:szCs w:val="22"/>
        </w:rPr>
        <w:t xml:space="preserve">The Mentoring Plan </w:t>
      </w:r>
      <w:r w:rsidRPr="001A2BEE">
        <w:rPr>
          <w:rFonts w:ascii="Arial" w:hAnsi="Arial" w:cs="Arial"/>
          <w:b/>
          <w:bCs/>
          <w:i/>
          <w:iCs/>
          <w:color w:val="215E99" w:themeColor="text2" w:themeTint="BF"/>
          <w:sz w:val="22"/>
          <w:szCs w:val="22"/>
        </w:rPr>
        <w:t>must not exceed 1 page</w:t>
      </w:r>
      <w:r w:rsidRPr="001A2BEE">
        <w:rPr>
          <w:rFonts w:ascii="Arial" w:hAnsi="Arial" w:cs="Arial"/>
          <w:i/>
          <w:iCs/>
          <w:color w:val="215E99" w:themeColor="text2" w:themeTint="BF"/>
          <w:sz w:val="22"/>
          <w:szCs w:val="22"/>
        </w:rPr>
        <w:t xml:space="preserve">. For proposals submitted on or after 5/20/24, a single, unified Mentoring Plan is required that details training for both graduate students and postdoctoral researchers. Although a unified plan, you are encouraged to specify how different components of the plan will be enacted for graduate students versus postdoctoral researchers. Mentoring activities will be evaluated under the Broader Impacts review criterion. See </w:t>
      </w:r>
      <w:hyperlink r:id="rId5" w:history="1">
        <w:r w:rsidRPr="001A2BEE">
          <w:rPr>
            <w:rStyle w:val="Hyperlink"/>
            <w:rFonts w:ascii="Arial" w:eastAsiaTheme="majorEastAsia" w:hAnsi="Arial" w:cs="Arial"/>
            <w:i/>
            <w:iCs/>
            <w:color w:val="215E99" w:themeColor="text2" w:themeTint="BF"/>
            <w:sz w:val="22"/>
            <w:szCs w:val="22"/>
          </w:rPr>
          <w:t>PAPPG</w:t>
        </w:r>
      </w:hyperlink>
      <w:r w:rsidRPr="001A2BEE">
        <w:rPr>
          <w:rFonts w:ascii="Arial" w:hAnsi="Arial" w:cs="Arial"/>
          <w:i/>
          <w:iCs/>
          <w:color w:val="215E99" w:themeColor="text2" w:themeTint="BF"/>
          <w:sz w:val="22"/>
          <w:szCs w:val="22"/>
        </w:rPr>
        <w:t xml:space="preserve"> Chapter. II D.2.i(1) for more detailed requirements.  </w:t>
      </w:r>
    </w:p>
    <w:p w14:paraId="2E9225A4" w14:textId="1B63D2A4" w:rsidR="001A2BEE" w:rsidRDefault="001A2BEE" w:rsidP="001A2BEE">
      <w:pPr>
        <w:rPr>
          <w:rFonts w:ascii="Arial" w:hAnsi="Arial" w:cs="Arial"/>
          <w:sz w:val="22"/>
          <w:szCs w:val="22"/>
        </w:rPr>
      </w:pPr>
      <w:r>
        <w:rPr>
          <w:rFonts w:ascii="Arial" w:hAnsi="Arial" w:cs="Arial"/>
          <w:sz w:val="22"/>
          <w:szCs w:val="22"/>
        </w:rPr>
        <w:t xml:space="preserve">&lt;#&gt; graduate student and &lt;#&gt; postdoctoral researchers will be funded on this project. Each graduate student and postdoctoral researcher will be trained in a variety of areas outside their day-today research activities. The goal of this </w:t>
      </w:r>
      <w:r>
        <w:rPr>
          <w:rFonts w:ascii="Arial" w:hAnsi="Arial" w:cs="Arial"/>
          <w:sz w:val="22"/>
          <w:szCs w:val="22"/>
        </w:rPr>
        <w:t>mentoring</w:t>
      </w:r>
      <w:r>
        <w:rPr>
          <w:rFonts w:ascii="Arial" w:hAnsi="Arial" w:cs="Arial"/>
          <w:sz w:val="22"/>
          <w:szCs w:val="22"/>
        </w:rPr>
        <w:t xml:space="preserve"> plan is to provide comprehensive skills, knowledge, and experiences to prepare trainees for their chosen career path. </w:t>
      </w:r>
      <w:r w:rsidRPr="00A03AD4">
        <w:rPr>
          <w:rFonts w:ascii="Arial" w:hAnsi="Arial" w:cs="Arial"/>
          <w:sz w:val="22"/>
          <w:szCs w:val="22"/>
        </w:rPr>
        <w:t xml:space="preserve">Specific elements of the mentoring plan </w:t>
      </w:r>
      <w:r>
        <w:rPr>
          <w:rFonts w:ascii="Arial" w:hAnsi="Arial" w:cs="Arial"/>
          <w:sz w:val="22"/>
          <w:szCs w:val="22"/>
        </w:rPr>
        <w:t>are detailed below, with distinctions made where appropriate for differences in graduate student versus postdoctoral training:</w:t>
      </w:r>
    </w:p>
    <w:p w14:paraId="37BAD820" w14:textId="569890F7" w:rsidR="001A2BEE" w:rsidRPr="00EC7F8F" w:rsidRDefault="001A2BEE" w:rsidP="001A2BEE">
      <w:pPr>
        <w:pStyle w:val="ListParagraph"/>
        <w:numPr>
          <w:ilvl w:val="0"/>
          <w:numId w:val="1"/>
        </w:numPr>
        <w:rPr>
          <w:rFonts w:ascii="Arial" w:hAnsi="Arial" w:cs="Arial"/>
          <w:sz w:val="22"/>
          <w:szCs w:val="22"/>
        </w:rPr>
      </w:pPr>
      <w:r w:rsidRPr="00835C81">
        <w:rPr>
          <w:rFonts w:ascii="Arial" w:hAnsi="Arial" w:cs="Arial"/>
          <w:b/>
          <w:bCs/>
          <w:sz w:val="22"/>
          <w:szCs w:val="22"/>
        </w:rPr>
        <w:t>Orientation</w:t>
      </w:r>
      <w:r>
        <w:rPr>
          <w:rFonts w:ascii="Arial" w:hAnsi="Arial" w:cs="Arial"/>
          <w:sz w:val="22"/>
          <w:szCs w:val="22"/>
        </w:rPr>
        <w:t xml:space="preserve"> will include in-depth conversations between the advisor and trainee to establish and implement an Individual Development Plan (IDP). Joint expectation-setting will occur around topics such as: (i) long-term career aspirations; (ii) preferred work and supervisory styles; (iii) laboratory safety and </w:t>
      </w:r>
      <w:r w:rsidRPr="004F6781">
        <w:rPr>
          <w:rFonts w:ascii="Arial" w:hAnsi="Arial" w:cs="Arial"/>
          <w:sz w:val="22"/>
          <w:szCs w:val="22"/>
        </w:rPr>
        <w:t xml:space="preserve">documentation; and (iv) productivity, including publication goals and expectations. </w:t>
      </w:r>
    </w:p>
    <w:p w14:paraId="16020B69" w14:textId="77777777" w:rsidR="001A2BEE" w:rsidRDefault="001A2BEE" w:rsidP="001A2BEE">
      <w:pPr>
        <w:pStyle w:val="ListParagraph"/>
        <w:numPr>
          <w:ilvl w:val="0"/>
          <w:numId w:val="1"/>
        </w:numPr>
        <w:rPr>
          <w:rFonts w:ascii="Arial" w:hAnsi="Arial" w:cs="Arial"/>
          <w:sz w:val="22"/>
          <w:szCs w:val="22"/>
        </w:rPr>
      </w:pPr>
      <w:r w:rsidRPr="00835C81">
        <w:rPr>
          <w:rFonts w:ascii="Arial" w:hAnsi="Arial" w:cs="Arial"/>
          <w:b/>
          <w:bCs/>
          <w:sz w:val="22"/>
          <w:szCs w:val="22"/>
        </w:rPr>
        <w:t>Formal Interaction with Mentors</w:t>
      </w:r>
      <w:r w:rsidRPr="00EC7F8F">
        <w:rPr>
          <w:rFonts w:ascii="Arial" w:hAnsi="Arial" w:cs="Arial"/>
          <w:sz w:val="22"/>
          <w:szCs w:val="22"/>
        </w:rPr>
        <w:t>, including</w:t>
      </w:r>
      <w:r>
        <w:rPr>
          <w:rFonts w:ascii="Arial" w:hAnsi="Arial" w:cs="Arial"/>
          <w:sz w:val="22"/>
          <w:szCs w:val="22"/>
        </w:rPr>
        <w:t xml:space="preserve"> but not limited to:</w:t>
      </w:r>
    </w:p>
    <w:p w14:paraId="677C6F11" w14:textId="77777777" w:rsidR="001A2BEE" w:rsidRDefault="001A2BEE" w:rsidP="001A2BEE">
      <w:pPr>
        <w:pStyle w:val="ListParagraph"/>
        <w:numPr>
          <w:ilvl w:val="1"/>
          <w:numId w:val="1"/>
        </w:numPr>
        <w:rPr>
          <w:rFonts w:ascii="Arial" w:hAnsi="Arial" w:cs="Arial"/>
          <w:sz w:val="22"/>
          <w:szCs w:val="22"/>
        </w:rPr>
      </w:pPr>
      <w:r>
        <w:rPr>
          <w:rFonts w:ascii="Arial" w:hAnsi="Arial" w:cs="Arial"/>
          <w:sz w:val="22"/>
          <w:szCs w:val="22"/>
        </w:rPr>
        <w:t>Regularly scheduled one-on-one meetings to review progress, gather feedback and seek advice on professional goals</w:t>
      </w:r>
    </w:p>
    <w:p w14:paraId="2BBDDAA9" w14:textId="77777777" w:rsidR="001A2BEE" w:rsidRDefault="001A2BEE" w:rsidP="001A2BEE">
      <w:pPr>
        <w:pStyle w:val="ListParagraph"/>
        <w:numPr>
          <w:ilvl w:val="1"/>
          <w:numId w:val="1"/>
        </w:numPr>
        <w:rPr>
          <w:rFonts w:ascii="Arial" w:hAnsi="Arial" w:cs="Arial"/>
          <w:sz w:val="22"/>
          <w:szCs w:val="22"/>
        </w:rPr>
      </w:pPr>
      <w:r>
        <w:rPr>
          <w:rFonts w:ascii="Arial" w:hAnsi="Arial" w:cs="Arial"/>
          <w:sz w:val="22"/>
          <w:szCs w:val="22"/>
        </w:rPr>
        <w:t>Introduction of graduate student and/or postdoctoral researchers to mentor’s professional network and other prominent scholars in the field</w:t>
      </w:r>
    </w:p>
    <w:p w14:paraId="2D7A460F" w14:textId="77777777" w:rsidR="001A2BEE" w:rsidRDefault="001A2BEE" w:rsidP="001A2BEE">
      <w:pPr>
        <w:pStyle w:val="ListParagraph"/>
        <w:numPr>
          <w:ilvl w:val="1"/>
          <w:numId w:val="1"/>
        </w:numPr>
        <w:rPr>
          <w:rFonts w:ascii="Arial" w:hAnsi="Arial" w:cs="Arial"/>
          <w:sz w:val="22"/>
          <w:szCs w:val="22"/>
        </w:rPr>
      </w:pPr>
      <w:r>
        <w:rPr>
          <w:rFonts w:ascii="Arial" w:hAnsi="Arial" w:cs="Arial"/>
          <w:sz w:val="22"/>
          <w:szCs w:val="22"/>
        </w:rPr>
        <w:t>Lab meeting presentations and journal club meetings</w:t>
      </w:r>
    </w:p>
    <w:p w14:paraId="46DE7DEC" w14:textId="77777777" w:rsidR="001A2BEE" w:rsidRDefault="001A2BEE" w:rsidP="001A2BEE">
      <w:pPr>
        <w:pStyle w:val="ListParagraph"/>
        <w:numPr>
          <w:ilvl w:val="1"/>
          <w:numId w:val="1"/>
        </w:numPr>
        <w:rPr>
          <w:rFonts w:ascii="Arial" w:hAnsi="Arial" w:cs="Arial"/>
          <w:sz w:val="22"/>
          <w:szCs w:val="22"/>
        </w:rPr>
      </w:pPr>
      <w:r>
        <w:rPr>
          <w:rFonts w:ascii="Arial" w:hAnsi="Arial" w:cs="Arial"/>
          <w:sz w:val="22"/>
          <w:szCs w:val="22"/>
        </w:rPr>
        <w:t xml:space="preserve">Practice presentations and job talks </w:t>
      </w:r>
    </w:p>
    <w:p w14:paraId="6091A3B8" w14:textId="31603E95" w:rsidR="001A2BEE" w:rsidRPr="004F6781" w:rsidRDefault="001A2BEE" w:rsidP="001A2BEE">
      <w:pPr>
        <w:pStyle w:val="ListParagraph"/>
        <w:numPr>
          <w:ilvl w:val="0"/>
          <w:numId w:val="1"/>
        </w:numPr>
        <w:rPr>
          <w:rFonts w:ascii="Arial" w:hAnsi="Arial" w:cs="Arial"/>
          <w:sz w:val="22"/>
          <w:szCs w:val="22"/>
        </w:rPr>
      </w:pPr>
      <w:r w:rsidRPr="00D670D4">
        <w:rPr>
          <w:rFonts w:ascii="Arial" w:hAnsi="Arial" w:cs="Arial"/>
          <w:b/>
          <w:bCs/>
          <w:sz w:val="22"/>
          <w:szCs w:val="22"/>
        </w:rPr>
        <w:t>Career Counseling &amp; Professional Skill Development Programs</w:t>
      </w:r>
      <w:r>
        <w:rPr>
          <w:rFonts w:ascii="Arial" w:hAnsi="Arial" w:cs="Arial"/>
          <w:sz w:val="22"/>
          <w:szCs w:val="22"/>
        </w:rPr>
        <w:t xml:space="preserve"> will be provided and tailored to the trainee’s chosen career path. In addition to direct career guidance provided by &lt;Dr. xxx&gt;, trainees will be encouraged to discuss career options and goals with other researchers within and outside the department and with former students and colleagues of &lt;Dr. xxx&gt;. Exceptional university-wide career counseling resources are also available to graduate students and postdoctoral researchers within the </w:t>
      </w:r>
      <w:r>
        <w:rPr>
          <w:rFonts w:ascii="Arial" w:hAnsi="Arial" w:cs="Arial"/>
          <w:sz w:val="22"/>
          <w:szCs w:val="22"/>
        </w:rPr>
        <w:t xml:space="preserve">WCU </w:t>
      </w:r>
      <w:hyperlink r:id="rId6" w:history="1">
        <w:r w:rsidRPr="001A2BEE">
          <w:rPr>
            <w:rStyle w:val="Hyperlink"/>
            <w:rFonts w:ascii="Arial" w:hAnsi="Arial" w:cs="Arial"/>
            <w:sz w:val="22"/>
            <w:szCs w:val="22"/>
          </w:rPr>
          <w:t>Center for career and Professional Development</w:t>
        </w:r>
      </w:hyperlink>
      <w:r>
        <w:rPr>
          <w:rFonts w:ascii="Arial" w:hAnsi="Arial" w:cs="Arial"/>
          <w:sz w:val="22"/>
          <w:szCs w:val="22"/>
        </w:rPr>
        <w:t xml:space="preserve"> (CCPD)</w:t>
      </w:r>
      <w:r>
        <w:rPr>
          <w:rFonts w:ascii="Arial" w:hAnsi="Arial" w:cs="Arial"/>
          <w:sz w:val="22"/>
          <w:szCs w:val="22"/>
        </w:rPr>
        <w:t xml:space="preserve"> office.</w:t>
      </w:r>
      <w:r w:rsidRPr="004F6781">
        <w:rPr>
          <w:rFonts w:ascii="Arial" w:hAnsi="Arial" w:cs="Arial"/>
          <w:sz w:val="22"/>
          <w:szCs w:val="22"/>
        </w:rPr>
        <w:t xml:space="preserve"> </w:t>
      </w:r>
    </w:p>
    <w:p w14:paraId="4E42B3A4" w14:textId="323586E1" w:rsidR="001A2BEE" w:rsidRPr="00EC7F8F" w:rsidRDefault="001A2BEE" w:rsidP="001A2BEE">
      <w:pPr>
        <w:pStyle w:val="ListParagraph"/>
        <w:numPr>
          <w:ilvl w:val="0"/>
          <w:numId w:val="1"/>
        </w:numPr>
        <w:rPr>
          <w:rFonts w:ascii="Arial" w:hAnsi="Arial" w:cs="Arial"/>
          <w:sz w:val="22"/>
          <w:szCs w:val="22"/>
        </w:rPr>
      </w:pPr>
      <w:r w:rsidRPr="004F6781">
        <w:rPr>
          <w:rFonts w:ascii="Arial" w:hAnsi="Arial" w:cs="Arial"/>
          <w:b/>
          <w:bCs/>
          <w:sz w:val="22"/>
          <w:szCs w:val="22"/>
        </w:rPr>
        <w:t>Publications and Presentations</w:t>
      </w:r>
      <w:r w:rsidRPr="004F6781">
        <w:rPr>
          <w:rFonts w:ascii="Arial" w:hAnsi="Arial" w:cs="Arial"/>
          <w:sz w:val="22"/>
          <w:szCs w:val="22"/>
        </w:rPr>
        <w:t xml:space="preserve"> are expected to result from the work of this grant. Both graduate students and postdoctoral researchers will receive guidance and training in the preparation of journal manuscripts and conference presentations. Graduate students will be encouraged to take the lead in drafting manuscripts, with regular and consistent feedback from faculty mentors. Postdoctoral researchers will assume a primary leadership role in manuscript preparation, with opportunities for mentoring</w:t>
      </w:r>
      <w:r>
        <w:rPr>
          <w:rFonts w:ascii="Arial" w:hAnsi="Arial" w:cs="Arial"/>
          <w:sz w:val="22"/>
          <w:szCs w:val="22"/>
        </w:rPr>
        <w:t xml:space="preserve"> of more junior scientists in this process. For all trainees, presentations at regional</w:t>
      </w:r>
      <w:r>
        <w:rPr>
          <w:rFonts w:ascii="Arial" w:hAnsi="Arial" w:cs="Arial"/>
          <w:sz w:val="22"/>
          <w:szCs w:val="22"/>
        </w:rPr>
        <w:t xml:space="preserve"> and</w:t>
      </w:r>
      <w:r>
        <w:rPr>
          <w:rFonts w:ascii="Arial" w:hAnsi="Arial" w:cs="Arial"/>
          <w:sz w:val="22"/>
          <w:szCs w:val="22"/>
        </w:rPr>
        <w:t xml:space="preserve"> national conferences will be encouraged and incentivized with travel support. </w:t>
      </w:r>
    </w:p>
    <w:p w14:paraId="6FF286B2" w14:textId="1EF5924B" w:rsidR="001A2BEE" w:rsidRPr="00EC7F8F" w:rsidRDefault="001A2BEE" w:rsidP="001A2BEE">
      <w:pPr>
        <w:pStyle w:val="ListParagraph"/>
        <w:numPr>
          <w:ilvl w:val="0"/>
          <w:numId w:val="1"/>
        </w:numPr>
        <w:rPr>
          <w:rFonts w:ascii="Arial" w:hAnsi="Arial" w:cs="Arial"/>
          <w:sz w:val="22"/>
          <w:szCs w:val="22"/>
        </w:rPr>
      </w:pPr>
      <w:r w:rsidRPr="00AB3CB0">
        <w:rPr>
          <w:rFonts w:ascii="Arial" w:hAnsi="Arial" w:cs="Arial"/>
          <w:b/>
          <w:bCs/>
          <w:sz w:val="22"/>
          <w:szCs w:val="22"/>
        </w:rPr>
        <w:t>Experience with Grant Proposal Preparation</w:t>
      </w:r>
      <w:r>
        <w:rPr>
          <w:rFonts w:ascii="Arial" w:hAnsi="Arial" w:cs="Arial"/>
          <w:sz w:val="22"/>
          <w:szCs w:val="22"/>
        </w:rPr>
        <w:t xml:space="preserve"> will be an integral part of training, gained through direct involvement of graduate student and postdoctoral researchers in proposals prepared by &lt;Dr. xxx&gt;. Through this process, trainees will learn best practices in proposal preparation, including conceptualization of key research ideas, description of research approach and methodology, and development of a project workplan, timeline and budget.  </w:t>
      </w:r>
      <w:r>
        <w:rPr>
          <w:rFonts w:ascii="Arial" w:hAnsi="Arial" w:cs="Arial"/>
          <w:sz w:val="22"/>
          <w:szCs w:val="22"/>
        </w:rPr>
        <w:lastRenderedPageBreak/>
        <w:t xml:space="preserve">All trainees, but especially postdoctoral researchers, will be encouraged to submit their own, stage-appropriate grants and/or fellowships to facilitate the transition to independence. </w:t>
      </w:r>
    </w:p>
    <w:p w14:paraId="46265EFD" w14:textId="3B5E38F3" w:rsidR="001A2BEE" w:rsidRPr="004F6781" w:rsidRDefault="001A2BEE" w:rsidP="001A2BEE">
      <w:pPr>
        <w:pStyle w:val="ListParagraph"/>
        <w:numPr>
          <w:ilvl w:val="0"/>
          <w:numId w:val="1"/>
        </w:numPr>
        <w:rPr>
          <w:rFonts w:ascii="Arial" w:hAnsi="Arial" w:cs="Arial"/>
          <w:sz w:val="22"/>
          <w:szCs w:val="22"/>
        </w:rPr>
      </w:pPr>
      <w:r w:rsidRPr="007A7216">
        <w:rPr>
          <w:rFonts w:ascii="Arial" w:hAnsi="Arial" w:cs="Arial"/>
          <w:b/>
          <w:bCs/>
          <w:sz w:val="22"/>
          <w:szCs w:val="22"/>
        </w:rPr>
        <w:t>Teaching and Mentoring Skills</w:t>
      </w:r>
      <w:r>
        <w:rPr>
          <w:rFonts w:ascii="Arial" w:hAnsi="Arial" w:cs="Arial"/>
          <w:sz w:val="22"/>
          <w:szCs w:val="22"/>
        </w:rPr>
        <w:t xml:space="preserve"> will be developed in the context of regular meetings and interactions within &lt;Dr. xxx’s&gt; research group. Postdoctoral researchers will be offered opportunities for mentoring of graduate and/or undergraduate students.</w:t>
      </w:r>
    </w:p>
    <w:p w14:paraId="4916E15B" w14:textId="17BC3ACD" w:rsidR="001A2BEE" w:rsidRPr="004F6781" w:rsidRDefault="001A2BEE" w:rsidP="001A2BEE">
      <w:pPr>
        <w:pStyle w:val="ListParagraph"/>
        <w:numPr>
          <w:ilvl w:val="0"/>
          <w:numId w:val="1"/>
        </w:numPr>
        <w:rPr>
          <w:rFonts w:ascii="Arial" w:hAnsi="Arial" w:cs="Arial"/>
          <w:sz w:val="22"/>
          <w:szCs w:val="22"/>
        </w:rPr>
      </w:pPr>
      <w:r w:rsidRPr="004F6781">
        <w:rPr>
          <w:rFonts w:ascii="Arial" w:hAnsi="Arial" w:cs="Arial"/>
          <w:b/>
          <w:bCs/>
          <w:sz w:val="22"/>
          <w:szCs w:val="22"/>
        </w:rPr>
        <w:t xml:space="preserve">Collaboration and Professionalism </w:t>
      </w:r>
      <w:r w:rsidRPr="004F6781">
        <w:rPr>
          <w:rFonts w:ascii="Arial" w:hAnsi="Arial" w:cs="Arial"/>
          <w:sz w:val="22"/>
          <w:szCs w:val="22"/>
        </w:rPr>
        <w:t xml:space="preserve">will be a pillar of training designed to equip graduate students and postdoctoral researchers with interpersonal skills necessary for success in their future careers, including peer collaboration, open communication, and effective tools for conflict resolution. Collaborative learning experiences are a core component of the laboratory culture fostered by &lt;Dr. xxx&gt; and individual trainees are encouraged to continually engage with and learn from a diverse group of peers whose backgrounds and/or perspectives may be different than their own. In addition, many </w:t>
      </w:r>
      <w:r w:rsidR="000260D2">
        <w:rPr>
          <w:rFonts w:ascii="Arial" w:hAnsi="Arial" w:cs="Arial"/>
          <w:sz w:val="22"/>
          <w:szCs w:val="22"/>
        </w:rPr>
        <w:t xml:space="preserve">WCU </w:t>
      </w:r>
      <w:r w:rsidRPr="004F6781">
        <w:rPr>
          <w:rFonts w:ascii="Arial" w:hAnsi="Arial" w:cs="Arial"/>
          <w:sz w:val="22"/>
          <w:szCs w:val="22"/>
        </w:rPr>
        <w:t xml:space="preserve">resources are available to further develop skills in collaboration and professionalism, including workshops on topics such as </w:t>
      </w:r>
      <w:r w:rsidR="000260D2">
        <w:rPr>
          <w:rFonts w:ascii="Arial" w:hAnsi="Arial" w:cs="Arial"/>
          <w:sz w:val="22"/>
          <w:szCs w:val="22"/>
        </w:rPr>
        <w:t>collaboration, problem solving</w:t>
      </w:r>
      <w:r w:rsidRPr="004F6781">
        <w:rPr>
          <w:rFonts w:ascii="Arial" w:hAnsi="Arial" w:cs="Arial"/>
          <w:sz w:val="22"/>
          <w:szCs w:val="22"/>
        </w:rPr>
        <w:t xml:space="preserve">, </w:t>
      </w:r>
      <w:r w:rsidR="000260D2">
        <w:rPr>
          <w:rFonts w:ascii="Arial" w:hAnsi="Arial" w:cs="Arial"/>
          <w:sz w:val="22"/>
          <w:szCs w:val="22"/>
        </w:rPr>
        <w:t>communication</w:t>
      </w:r>
      <w:r w:rsidRPr="004F6781">
        <w:rPr>
          <w:rFonts w:ascii="Arial" w:hAnsi="Arial" w:cs="Arial"/>
          <w:sz w:val="22"/>
          <w:szCs w:val="22"/>
        </w:rPr>
        <w:t xml:space="preserve">, </w:t>
      </w:r>
      <w:r w:rsidR="000260D2">
        <w:rPr>
          <w:rFonts w:ascii="Arial" w:hAnsi="Arial" w:cs="Arial"/>
          <w:sz w:val="22"/>
          <w:szCs w:val="22"/>
        </w:rPr>
        <w:t xml:space="preserve">and </w:t>
      </w:r>
      <w:r w:rsidRPr="004F6781">
        <w:rPr>
          <w:rFonts w:ascii="Arial" w:hAnsi="Arial" w:cs="Arial"/>
          <w:sz w:val="22"/>
          <w:szCs w:val="22"/>
        </w:rPr>
        <w:t>networking</w:t>
      </w:r>
      <w:r w:rsidR="000260D2">
        <w:rPr>
          <w:rFonts w:ascii="Arial" w:hAnsi="Arial" w:cs="Arial"/>
          <w:sz w:val="22"/>
          <w:szCs w:val="22"/>
        </w:rPr>
        <w:t>.</w:t>
      </w:r>
    </w:p>
    <w:p w14:paraId="0DD04AE9" w14:textId="2F26D3E4" w:rsidR="001A2BEE" w:rsidRPr="00CA14E6" w:rsidRDefault="001A2BEE" w:rsidP="001A2BEE">
      <w:pPr>
        <w:pStyle w:val="ListParagraph"/>
        <w:numPr>
          <w:ilvl w:val="0"/>
          <w:numId w:val="1"/>
        </w:numPr>
        <w:rPr>
          <w:rFonts w:ascii="Arial" w:hAnsi="Arial" w:cs="Arial"/>
          <w:sz w:val="22"/>
          <w:szCs w:val="22"/>
        </w:rPr>
      </w:pPr>
      <w:r w:rsidRPr="00CA14E6">
        <w:rPr>
          <w:rFonts w:ascii="Arial" w:hAnsi="Arial" w:cs="Arial"/>
          <w:b/>
          <w:bCs/>
          <w:sz w:val="22"/>
          <w:szCs w:val="22"/>
        </w:rPr>
        <w:t>Training in the Responsible Conduct of Research (RCR)</w:t>
      </w:r>
      <w:r>
        <w:rPr>
          <w:rFonts w:ascii="Arial" w:hAnsi="Arial" w:cs="Arial"/>
          <w:sz w:val="22"/>
          <w:szCs w:val="22"/>
        </w:rPr>
        <w:t xml:space="preserve"> will be achieved through participation in </w:t>
      </w:r>
      <w:r w:rsidR="000260D2">
        <w:rPr>
          <w:rFonts w:ascii="Arial" w:hAnsi="Arial" w:cs="Arial"/>
          <w:sz w:val="22"/>
          <w:szCs w:val="22"/>
        </w:rPr>
        <w:t>WCU</w:t>
      </w:r>
      <w:r>
        <w:rPr>
          <w:rFonts w:ascii="Arial" w:hAnsi="Arial" w:cs="Arial"/>
          <w:sz w:val="22"/>
          <w:szCs w:val="22"/>
        </w:rPr>
        <w:t>’s centrally administered RCR course sequence</w:t>
      </w:r>
      <w:r w:rsidR="000260D2">
        <w:rPr>
          <w:rFonts w:ascii="Arial" w:hAnsi="Arial" w:cs="Arial"/>
          <w:sz w:val="22"/>
          <w:szCs w:val="22"/>
        </w:rPr>
        <w:t xml:space="preserve">. </w:t>
      </w:r>
      <w:r>
        <w:rPr>
          <w:rFonts w:ascii="Arial" w:hAnsi="Arial" w:cs="Arial"/>
          <w:sz w:val="22"/>
          <w:szCs w:val="22"/>
        </w:rPr>
        <w:t xml:space="preserve">The RCR course sequence covers topics such as authorship, data management, research misconduct, mentoring, </w:t>
      </w:r>
      <w:r w:rsidRPr="00F076E6">
        <w:rPr>
          <w:rFonts w:ascii="Arial" w:hAnsi="Arial" w:cs="Arial"/>
          <w:sz w:val="22"/>
          <w:szCs w:val="22"/>
        </w:rPr>
        <w:t>mitigation of foreign influence on research outcomes, and federal export control</w:t>
      </w:r>
      <w:r>
        <w:rPr>
          <w:rFonts w:ascii="Arial" w:hAnsi="Arial" w:cs="Arial"/>
          <w:sz w:val="22"/>
          <w:szCs w:val="22"/>
        </w:rPr>
        <w:t>.</w:t>
      </w:r>
    </w:p>
    <w:p w14:paraId="0AD680E0" w14:textId="77777777" w:rsidR="001A2BEE" w:rsidRDefault="001A2BEE" w:rsidP="001A2BEE">
      <w:pPr>
        <w:rPr>
          <w:rFonts w:ascii="Arial" w:hAnsi="Arial" w:cs="Arial"/>
          <w:sz w:val="22"/>
          <w:szCs w:val="22"/>
        </w:rPr>
      </w:pPr>
      <w:r w:rsidRPr="00EC7F8F">
        <w:rPr>
          <w:rFonts w:ascii="Arial" w:hAnsi="Arial" w:cs="Arial"/>
          <w:sz w:val="22"/>
          <w:szCs w:val="22"/>
        </w:rPr>
        <w:t xml:space="preserve">Success of this mentoring plan </w:t>
      </w:r>
      <w:r>
        <w:rPr>
          <w:rFonts w:ascii="Arial" w:hAnsi="Arial" w:cs="Arial"/>
          <w:sz w:val="22"/>
          <w:szCs w:val="22"/>
        </w:rPr>
        <w:t xml:space="preserve">will be assessed via formal annual review and updating of each trainee’s IDP. All trainees will use this meeting with their mentor to review career progress and discuss career goals. </w:t>
      </w:r>
    </w:p>
    <w:p w14:paraId="621AB5A3" w14:textId="77777777" w:rsidR="001A2BEE" w:rsidRPr="00EC7F8F" w:rsidRDefault="001A2BEE" w:rsidP="001A2BEE">
      <w:pPr>
        <w:rPr>
          <w:rFonts w:ascii="Arial" w:hAnsi="Arial" w:cs="Arial"/>
          <w:sz w:val="22"/>
          <w:szCs w:val="22"/>
        </w:rPr>
      </w:pPr>
    </w:p>
    <w:p w14:paraId="0E845B6E" w14:textId="5CBACB4F" w:rsidR="002B08B6" w:rsidRDefault="002B08B6" w:rsidP="001A2BEE"/>
    <w:sectPr w:rsidR="002B08B6" w:rsidSect="001A2BEE">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7CAB3" w14:textId="77777777" w:rsidR="001A2BEE" w:rsidRPr="00FF08C6" w:rsidRDefault="001A2BEE" w:rsidP="00FF08C6">
    <w:pPr>
      <w:pStyle w:val="Footer"/>
      <w:jc w:val="right"/>
      <w:rPr>
        <w:rFonts w:ascii="Arial" w:hAnsi="Arial" w:cs="Arial"/>
        <w:sz w:val="20"/>
        <w:szCs w:val="20"/>
      </w:rPr>
    </w:pPr>
    <w:r w:rsidRPr="00FF08C6">
      <w:rPr>
        <w:rFonts w:ascii="Arial" w:hAnsi="Arial" w:cs="Arial"/>
        <w:sz w:val="20"/>
        <w:szCs w:val="20"/>
      </w:rPr>
      <w:t xml:space="preserve">Last updated: May </w:t>
    </w:r>
    <w:r>
      <w:rPr>
        <w:rFonts w:ascii="Arial" w:hAnsi="Arial" w:cs="Arial"/>
        <w:sz w:val="20"/>
        <w:szCs w:val="20"/>
      </w:rPr>
      <w:t>31</w:t>
    </w:r>
    <w:r w:rsidRPr="00FF08C6">
      <w:rPr>
        <w:rFonts w:ascii="Arial" w:hAnsi="Arial" w:cs="Arial"/>
        <w:sz w:val="20"/>
        <w:szCs w:val="20"/>
      </w:rPr>
      <w:t>, 2024</w:t>
    </w:r>
  </w:p>
  <w:p w14:paraId="3417F2C5" w14:textId="77777777" w:rsidR="001A2BEE" w:rsidRDefault="001A2BEE">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5213B"/>
    <w:multiLevelType w:val="hybridMultilevel"/>
    <w:tmpl w:val="3F24B2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95423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BEE"/>
    <w:rsid w:val="000260D2"/>
    <w:rsid w:val="001A2BEE"/>
    <w:rsid w:val="002B08B6"/>
    <w:rsid w:val="005D09C6"/>
    <w:rsid w:val="007624FA"/>
    <w:rsid w:val="00920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42CF"/>
  <w15:chartTrackingRefBased/>
  <w15:docId w15:val="{FDCDAE3C-9538-4D03-A710-B46E2A391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BEE"/>
    <w:pPr>
      <w:spacing w:before="120"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A2B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2B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2B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2B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B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BE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BE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BE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BE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B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2B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2B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B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B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B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B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B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BEE"/>
    <w:rPr>
      <w:rFonts w:eastAsiaTheme="majorEastAsia" w:cstheme="majorBidi"/>
      <w:color w:val="272727" w:themeColor="text1" w:themeTint="D8"/>
    </w:rPr>
  </w:style>
  <w:style w:type="paragraph" w:styleId="Title">
    <w:name w:val="Title"/>
    <w:basedOn w:val="Normal"/>
    <w:next w:val="Normal"/>
    <w:link w:val="TitleChar"/>
    <w:uiPriority w:val="10"/>
    <w:qFormat/>
    <w:rsid w:val="001A2B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B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B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B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BEE"/>
    <w:pPr>
      <w:spacing w:before="160"/>
      <w:jc w:val="center"/>
    </w:pPr>
    <w:rPr>
      <w:i/>
      <w:iCs/>
      <w:color w:val="404040" w:themeColor="text1" w:themeTint="BF"/>
    </w:rPr>
  </w:style>
  <w:style w:type="character" w:customStyle="1" w:styleId="QuoteChar">
    <w:name w:val="Quote Char"/>
    <w:basedOn w:val="DefaultParagraphFont"/>
    <w:link w:val="Quote"/>
    <w:uiPriority w:val="29"/>
    <w:rsid w:val="001A2BEE"/>
    <w:rPr>
      <w:i/>
      <w:iCs/>
      <w:color w:val="404040" w:themeColor="text1" w:themeTint="BF"/>
    </w:rPr>
  </w:style>
  <w:style w:type="paragraph" w:styleId="ListParagraph">
    <w:name w:val="List Paragraph"/>
    <w:basedOn w:val="Normal"/>
    <w:uiPriority w:val="34"/>
    <w:qFormat/>
    <w:rsid w:val="001A2BEE"/>
    <w:pPr>
      <w:ind w:left="720"/>
      <w:contextualSpacing/>
    </w:pPr>
  </w:style>
  <w:style w:type="character" w:styleId="IntenseEmphasis">
    <w:name w:val="Intense Emphasis"/>
    <w:basedOn w:val="DefaultParagraphFont"/>
    <w:uiPriority w:val="21"/>
    <w:qFormat/>
    <w:rsid w:val="001A2BEE"/>
    <w:rPr>
      <w:i/>
      <w:iCs/>
      <w:color w:val="0F4761" w:themeColor="accent1" w:themeShade="BF"/>
    </w:rPr>
  </w:style>
  <w:style w:type="paragraph" w:styleId="IntenseQuote">
    <w:name w:val="Intense Quote"/>
    <w:basedOn w:val="Normal"/>
    <w:next w:val="Normal"/>
    <w:link w:val="IntenseQuoteChar"/>
    <w:uiPriority w:val="30"/>
    <w:qFormat/>
    <w:rsid w:val="001A2B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BEE"/>
    <w:rPr>
      <w:i/>
      <w:iCs/>
      <w:color w:val="0F4761" w:themeColor="accent1" w:themeShade="BF"/>
    </w:rPr>
  </w:style>
  <w:style w:type="character" w:styleId="IntenseReference">
    <w:name w:val="Intense Reference"/>
    <w:basedOn w:val="DefaultParagraphFont"/>
    <w:uiPriority w:val="32"/>
    <w:qFormat/>
    <w:rsid w:val="001A2BEE"/>
    <w:rPr>
      <w:b/>
      <w:bCs/>
      <w:smallCaps/>
      <w:color w:val="0F4761" w:themeColor="accent1" w:themeShade="BF"/>
      <w:spacing w:val="5"/>
    </w:rPr>
  </w:style>
  <w:style w:type="paragraph" w:styleId="Footer">
    <w:name w:val="footer"/>
    <w:basedOn w:val="Normal"/>
    <w:link w:val="FooterChar"/>
    <w:uiPriority w:val="99"/>
    <w:unhideWhenUsed/>
    <w:rsid w:val="001A2BEE"/>
    <w:pPr>
      <w:tabs>
        <w:tab w:val="center" w:pos="4680"/>
        <w:tab w:val="right" w:pos="9360"/>
      </w:tabs>
      <w:spacing w:before="0"/>
    </w:pPr>
  </w:style>
  <w:style w:type="character" w:customStyle="1" w:styleId="FooterChar">
    <w:name w:val="Footer Char"/>
    <w:basedOn w:val="DefaultParagraphFont"/>
    <w:link w:val="Footer"/>
    <w:uiPriority w:val="99"/>
    <w:rsid w:val="001A2BEE"/>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1A2BEE"/>
    <w:rPr>
      <w:color w:val="467886" w:themeColor="hyperlink"/>
      <w:u w:val="single"/>
    </w:rPr>
  </w:style>
  <w:style w:type="character" w:styleId="UnresolvedMention">
    <w:name w:val="Unresolved Mention"/>
    <w:basedOn w:val="DefaultParagraphFont"/>
    <w:uiPriority w:val="99"/>
    <w:semiHidden/>
    <w:unhideWhenUsed/>
    <w:rsid w:val="001A2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cu.edu/learn/academic-enrichment/ccpd/index.aspx" TargetMode="External"/><Relationship Id="rId5" Type="http://schemas.openxmlformats.org/officeDocument/2006/relationships/hyperlink" Target="https://nsf-gov-resources.nsf.gov/files/nsf24_1.pdf?VersionId=1kJf1ldESF8i4HjouuJ7Q6A0oJD3ClK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868</Words>
  <Characters>4949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Western Carolina University</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Ellithorpe</dc:creator>
  <cp:keywords/>
  <dc:description/>
  <cp:lastModifiedBy>Samantha Ellithorpe</cp:lastModifiedBy>
  <cp:revision>2</cp:revision>
  <dcterms:created xsi:type="dcterms:W3CDTF">2026-06-26T19:09:00Z</dcterms:created>
  <dcterms:modified xsi:type="dcterms:W3CDTF">2026-06-26T19:37:00Z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321b5f-a4ea-42e4-9273-2f91b9a1a708_Enabled">
    <vt:lpwstr>true</vt:lpwstr>
  </property>
  <property fmtid="{D5CDD505-2E9C-101B-9397-08002B2CF9AE}" pid="3" name="MSIP_Label_8d321b5f-a4ea-42e4-9273-2f91b9a1a708_SetDate">
    <vt:lpwstr>2026-06-26T19:36:57Z</vt:lpwstr>
  </property>
  <property fmtid="{D5CDD505-2E9C-101B-9397-08002B2CF9AE}" pid="4" name="MSIP_Label_8d321b5f-a4ea-42e4-9273-2f91b9a1a708_Method">
    <vt:lpwstr>Standard</vt:lpwstr>
  </property>
  <property fmtid="{D5CDD505-2E9C-101B-9397-08002B2CF9AE}" pid="5" name="MSIP_Label_8d321b5f-a4ea-42e4-9273-2f91b9a1a708_Name">
    <vt:lpwstr>Low Confidentiality - Green</vt:lpwstr>
  </property>
  <property fmtid="{D5CDD505-2E9C-101B-9397-08002B2CF9AE}" pid="6" name="MSIP_Label_8d321b5f-a4ea-42e4-9273-2f91b9a1a708_SiteId">
    <vt:lpwstr>c5b35b5a-16d5-4414-8ee1-7bde70543f1b</vt:lpwstr>
  </property>
  <property fmtid="{D5CDD505-2E9C-101B-9397-08002B2CF9AE}" pid="7" name="MSIP_Label_8d321b5f-a4ea-42e4-9273-2f91b9a1a708_ActionId">
    <vt:lpwstr>3f347fa5-1154-42f7-8575-52a33d3a494f</vt:lpwstr>
  </property>
  <property fmtid="{D5CDD505-2E9C-101B-9397-08002B2CF9AE}" pid="8" name="MSIP_Label_8d321b5f-a4ea-42e4-9273-2f91b9a1a708_ContentBits">
    <vt:lpwstr>0</vt:lpwstr>
  </property>
  <property fmtid="{D5CDD505-2E9C-101B-9397-08002B2CF9AE}" pid="9" name="MSIP_Label_8d321b5f-a4ea-42e4-9273-2f91b9a1a708_Tag">
    <vt:lpwstr>10, 3, 0, 1</vt:lpwstr>
  </property>
</Properties>
</file>