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521DC6B9"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 xml:space="preserve">l Minutes: </w:t>
      </w:r>
      <w:r w:rsidR="00A15FEF">
        <w:rPr>
          <w:rFonts w:ascii="Times New Roman" w:eastAsia="Times New Roman" w:hAnsi="Times New Roman" w:cs="Times New Roman"/>
          <w:b/>
          <w:sz w:val="32"/>
          <w:szCs w:val="32"/>
        </w:rPr>
        <w:t>February 27</w:t>
      </w:r>
      <w:r w:rsidR="00A15FEF" w:rsidRPr="00A15FEF">
        <w:rPr>
          <w:rFonts w:ascii="Times New Roman" w:eastAsia="Times New Roman" w:hAnsi="Times New Roman" w:cs="Times New Roman"/>
          <w:b/>
          <w:sz w:val="32"/>
          <w:szCs w:val="32"/>
          <w:vertAlign w:val="superscript"/>
        </w:rPr>
        <w:t>th</w:t>
      </w:r>
      <w:r w:rsidR="00A15FEF">
        <w:rPr>
          <w:rFonts w:ascii="Times New Roman" w:eastAsia="Times New Roman" w:hAnsi="Times New Roman" w:cs="Times New Roman"/>
          <w:b/>
          <w:sz w:val="32"/>
          <w:szCs w:val="32"/>
        </w:rPr>
        <w:t>, 2023</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79BC9DAA"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A15FEF">
        <w:rPr>
          <w:rFonts w:ascii="Times New Roman" w:eastAsia="Times New Roman" w:hAnsi="Times New Roman" w:cs="Times New Roman"/>
        </w:rPr>
        <w:t>President of Senate</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3C7F5693"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8440E7">
        <w:rPr>
          <w:rFonts w:ascii="Times New Roman" w:eastAsia="Times New Roman" w:hAnsi="Times New Roman" w:cs="Times New Roman"/>
        </w:rPr>
        <w:t>Destiny Jones</w:t>
      </w:r>
    </w:p>
    <w:p w14:paraId="2FB59FBA" w14:textId="300D18F1"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8440E7">
        <w:rPr>
          <w:rFonts w:ascii="Times New Roman" w:eastAsia="Times New Roman" w:hAnsi="Times New Roman" w:cs="Times New Roman"/>
        </w:rPr>
        <w:t>Aaron Hoyle-Rivera</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w:t>
      </w:r>
      <w:proofErr w:type="gramStart"/>
      <w:r>
        <w:rPr>
          <w:rFonts w:ascii="Times New Roman" w:eastAsia="Times New Roman" w:hAnsi="Times New Roman" w:cs="Times New Roman"/>
        </w:rPr>
        <w:t>majority</w:t>
      </w:r>
      <w:proofErr w:type="gramEnd"/>
    </w:p>
    <w:p w14:paraId="1046063D" w14:textId="060E23FE"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last week’s minutes</w:t>
      </w:r>
    </w:p>
    <w:p w14:paraId="67878922" w14:textId="1BE5CA9A"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8440E7">
        <w:rPr>
          <w:rFonts w:ascii="Times New Roman" w:eastAsia="Times New Roman" w:hAnsi="Times New Roman" w:cs="Times New Roman"/>
        </w:rPr>
        <w:t>Nick Childs</w:t>
      </w:r>
    </w:p>
    <w:p w14:paraId="6CAC9795" w14:textId="5FA91D1A"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8440E7">
        <w:rPr>
          <w:rFonts w:ascii="Times New Roman" w:eastAsia="Times New Roman" w:hAnsi="Times New Roman" w:cs="Times New Roman"/>
        </w:rPr>
        <w:t xml:space="preserve"> Destiny Jones</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w:t>
      </w:r>
      <w:proofErr w:type="gramStart"/>
      <w:r>
        <w:rPr>
          <w:rFonts w:ascii="Times New Roman" w:eastAsia="Times New Roman" w:hAnsi="Times New Roman" w:cs="Times New Roman"/>
        </w:rPr>
        <w:t>majority</w:t>
      </w:r>
      <w:proofErr w:type="gramEnd"/>
      <w:r>
        <w:rPr>
          <w:rFonts w:ascii="Times New Roman" w:eastAsia="Times New Roman" w:hAnsi="Times New Roman" w:cs="Times New Roman"/>
        </w:rPr>
        <w:t xml:space="preserve"> </w:t>
      </w:r>
    </w:p>
    <w:p w14:paraId="396FFFAF" w14:textId="4BA5392D" w:rsidR="00F1690B" w:rsidRPr="00A15FEF" w:rsidRDefault="0077231A" w:rsidP="00A15FEF">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59797837" w14:textId="1B18B75C" w:rsidR="008440E7" w:rsidRDefault="00F1690B" w:rsidP="00F1690B">
      <w:pPr>
        <w:pStyle w:val="ListParagraph"/>
        <w:numPr>
          <w:ilvl w:val="0"/>
          <w:numId w:val="23"/>
        </w:numPr>
        <w:rPr>
          <w:rFonts w:ascii="Times New Roman" w:eastAsia="Times New Roman" w:hAnsi="Times New Roman" w:cs="Times New Roman"/>
        </w:rPr>
      </w:pPr>
      <w:r w:rsidRPr="008440E7">
        <w:rPr>
          <w:rFonts w:ascii="Times New Roman" w:eastAsia="Times New Roman" w:hAnsi="Times New Roman" w:cs="Times New Roman"/>
          <w:b/>
          <w:bCs/>
        </w:rPr>
        <w:t xml:space="preserve">ASG </w:t>
      </w:r>
      <w:r w:rsidR="00A15FEF" w:rsidRPr="008440E7">
        <w:rPr>
          <w:rFonts w:ascii="Times New Roman" w:eastAsia="Times New Roman" w:hAnsi="Times New Roman" w:cs="Times New Roman"/>
          <w:b/>
          <w:bCs/>
        </w:rPr>
        <w:t>Recap</w:t>
      </w:r>
      <w:r w:rsidR="008440E7">
        <w:rPr>
          <w:rFonts w:ascii="Times New Roman" w:eastAsia="Times New Roman" w:hAnsi="Times New Roman" w:cs="Times New Roman"/>
        </w:rPr>
        <w:t xml:space="preserve"> – Virtually at App State. </w:t>
      </w:r>
    </w:p>
    <w:p w14:paraId="0CF13207" w14:textId="1C18F676"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General Assembly – The system has about 2 and a half million dollars for mental wellness. Joined by Senator Natalie Murdock for questions on how to advocate for mental wellness on our campus. The 2023 Behavioral Health Convening is in Chapel Hill, ASG is offering a $100 travel grant. </w:t>
      </w:r>
    </w:p>
    <w:p w14:paraId="710CE678" w14:textId="2405C8B3" w:rsidR="00F1690B"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Estefany was nominated to be ASG President, her Vice President in Chapel Hill.</w:t>
      </w:r>
    </w:p>
    <w:p w14:paraId="52518FC0" w14:textId="04B3BE06"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Campus Outreach: Looking to do a campus wide community service at the end of the semester. </w:t>
      </w:r>
    </w:p>
    <w:p w14:paraId="5E09AD95" w14:textId="1FC7E2B9"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Financial Initiatives: Looking to see responses on how people might feel for the Pell Grant to be taken away.</w:t>
      </w:r>
    </w:p>
    <w:p w14:paraId="2F1F8C0C" w14:textId="7E8DA5A5"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HBCU/MSI Relations: How we can create social media presence, looking for different events such as business casual, advocacy, etc.</w:t>
      </w:r>
    </w:p>
    <w:p w14:paraId="3B933F22" w14:textId="1E04899A"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Graduate students: Discussed Advocacy day, and how graduate students feel they don’t have the financial stability to be graduate students. </w:t>
      </w:r>
    </w:p>
    <w:p w14:paraId="4A3F4244" w14:textId="7FEE28E2"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Social Justice and Accessibility: BIPOC Art show, email Estefany. </w:t>
      </w:r>
    </w:p>
    <w:p w14:paraId="6EA3707E" w14:textId="019C8C90"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Internal Operations: ASG would begin to record their monthly meetings to be able to send to the population.</w:t>
      </w:r>
    </w:p>
    <w:p w14:paraId="6DC92309" w14:textId="0E5FAC8E"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Government Outreach: Advocacy Day – March 29</w:t>
      </w:r>
      <w:r w:rsidRPr="008440E7">
        <w:rPr>
          <w:rFonts w:ascii="Times New Roman" w:eastAsia="Times New Roman" w:hAnsi="Times New Roman" w:cs="Times New Roman"/>
          <w:vertAlign w:val="superscript"/>
        </w:rPr>
        <w:t>th</w:t>
      </w:r>
      <w:r>
        <w:rPr>
          <w:rFonts w:ascii="Times New Roman" w:eastAsia="Times New Roman" w:hAnsi="Times New Roman" w:cs="Times New Roman"/>
        </w:rPr>
        <w:t xml:space="preserve"> at 8 AM. Schools further out have the option to get a hotel, no more than four delegates should go.</w:t>
      </w:r>
    </w:p>
    <w:p w14:paraId="076B7198" w14:textId="6A3A3002" w:rsidR="008440E7"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Health and Wellness: Discussed different issues we see on our campus, mental health trainings, APP State discusses how seasonal depression affects their student body and are looking into adding light box therapy. Possibility of adding it to WCU. Stress from student athletes, and pushback from Narcan deal. </w:t>
      </w:r>
    </w:p>
    <w:p w14:paraId="55509BCF" w14:textId="5619330A" w:rsidR="008440E7" w:rsidRPr="0077231A" w:rsidRDefault="008440E7" w:rsidP="00F1690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lastRenderedPageBreak/>
        <w:t xml:space="preserve">March ASG – Co-Hosted by NCCSM and NC Central in Durham. </w:t>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34779782" w:rsid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6AFC25CC" w14:textId="0A16D2E0" w:rsidR="00F1690B" w:rsidRDefault="00F1690B" w:rsidP="00F1690B">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S23 – 0</w:t>
      </w:r>
      <w:r w:rsidR="00A15FEF">
        <w:rPr>
          <w:rFonts w:ascii="Times New Roman" w:eastAsia="Times New Roman" w:hAnsi="Times New Roman" w:cs="Times New Roman"/>
        </w:rPr>
        <w:t>4</w:t>
      </w:r>
      <w:r>
        <w:rPr>
          <w:rFonts w:ascii="Times New Roman" w:eastAsia="Times New Roman" w:hAnsi="Times New Roman" w:cs="Times New Roman"/>
        </w:rPr>
        <w:t xml:space="preserve"> </w:t>
      </w:r>
      <w:r w:rsidR="00A15FEF">
        <w:rPr>
          <w:rFonts w:ascii="Times New Roman" w:eastAsia="Times New Roman" w:hAnsi="Times New Roman" w:cs="Times New Roman"/>
        </w:rPr>
        <w:t>Expression Wall</w:t>
      </w:r>
      <w:r w:rsidR="008440E7">
        <w:rPr>
          <w:rFonts w:ascii="Times New Roman" w:eastAsia="Times New Roman" w:hAnsi="Times New Roman" w:cs="Times New Roman"/>
        </w:rPr>
        <w:t xml:space="preserve"> </w:t>
      </w:r>
    </w:p>
    <w:p w14:paraId="28A4954C" w14:textId="652F60A5" w:rsidR="008440E7" w:rsidRDefault="008440E7" w:rsidP="008440E7">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Adding a designated area for those who want to spray paint and find expression in creativity. Looking into having it wherever, possibly a giant rock. </w:t>
      </w:r>
    </w:p>
    <w:p w14:paraId="659B83D0" w14:textId="42FFE638" w:rsidR="00A86463" w:rsidRDefault="00A86463" w:rsidP="008440E7">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Refer the bill to the DEI Committee </w:t>
      </w:r>
    </w:p>
    <w:p w14:paraId="439039C6" w14:textId="6E2FDB64" w:rsidR="00A15FEF" w:rsidRDefault="00A15FEF" w:rsidP="00F1690B">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S23 – 05 Crisis Number Addition</w:t>
      </w:r>
    </w:p>
    <w:p w14:paraId="3D007E7E" w14:textId="640197C9" w:rsidR="00A86463" w:rsidRDefault="00A86463" w:rsidP="00A86463">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Adding the ability to easily find Crisis Numbers (CAPS, UPD, etc.) onto WCU website at the bottom. </w:t>
      </w:r>
    </w:p>
    <w:p w14:paraId="2C28F7C0" w14:textId="595C54B7" w:rsidR="00A86463" w:rsidRPr="00F1690B" w:rsidRDefault="00A86463" w:rsidP="00A86463">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Refer the bill to Health &amp; Safety Committee</w:t>
      </w:r>
    </w:p>
    <w:p w14:paraId="74880CDF" w14:textId="1ECE874C" w:rsidR="00832926" w:rsidRPr="00F1690B" w:rsidRDefault="00470440" w:rsidP="00F1690B">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r w:rsidR="000E27E3" w:rsidRPr="00F1690B">
        <w:rPr>
          <w:rFonts w:ascii="Times New Roman" w:eastAsia="Times New Roman" w:hAnsi="Times New Roman" w:cs="Times New Roman"/>
        </w:rPr>
        <w:br/>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462ADAA7" w:rsidR="00E9396D"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75132144" w14:textId="209F1A2C" w:rsidR="00A86463" w:rsidRPr="00A86463" w:rsidRDefault="00973254" w:rsidP="00A86463">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Destiny: Safety for Skateboarders in the Parking Deck. Possibly a small skate park. </w:t>
      </w:r>
    </w:p>
    <w:p w14:paraId="4571B597" w14:textId="12BBCD93"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49CA2DBC" w14:textId="3F34EAF1" w:rsidR="00973254" w:rsidRPr="00973254" w:rsidRDefault="00973254" w:rsidP="00973254">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CJ: March 13</w:t>
      </w:r>
      <w:r w:rsidRPr="00973254">
        <w:rPr>
          <w:rFonts w:ascii="Times New Roman" w:eastAsia="Times New Roman" w:hAnsi="Times New Roman" w:cs="Times New Roman"/>
          <w:vertAlign w:val="superscript"/>
        </w:rPr>
        <w:t>th</w:t>
      </w:r>
      <w:r>
        <w:rPr>
          <w:rFonts w:ascii="Times New Roman" w:eastAsia="Times New Roman" w:hAnsi="Times New Roman" w:cs="Times New Roman"/>
        </w:rPr>
        <w:t xml:space="preserve"> – Dr. Gorm, Last Senate meeting is April 10</w:t>
      </w:r>
      <w:r w:rsidRPr="00973254">
        <w:rPr>
          <w:rFonts w:ascii="Times New Roman" w:eastAsia="Times New Roman" w:hAnsi="Times New Roman" w:cs="Times New Roman"/>
          <w:vertAlign w:val="superscript"/>
        </w:rPr>
        <w:t>th</w:t>
      </w:r>
      <w:r>
        <w:rPr>
          <w:rFonts w:ascii="Times New Roman" w:eastAsia="Times New Roman" w:hAnsi="Times New Roman" w:cs="Times New Roman"/>
        </w:rPr>
        <w:t>. Inauguration is April 17</w:t>
      </w:r>
      <w:r w:rsidRPr="00973254">
        <w:rPr>
          <w:rFonts w:ascii="Times New Roman" w:eastAsia="Times New Roman" w:hAnsi="Times New Roman" w:cs="Times New Roman"/>
          <w:vertAlign w:val="superscript"/>
        </w:rPr>
        <w:t>th</w:t>
      </w:r>
      <w:r>
        <w:rPr>
          <w:rFonts w:ascii="Times New Roman" w:eastAsia="Times New Roman" w:hAnsi="Times New Roman" w:cs="Times New Roman"/>
        </w:rPr>
        <w:t xml:space="preserve">. Any other questions or people that you believe should come in and talk to senate let me know. </w:t>
      </w:r>
    </w:p>
    <w:p w14:paraId="36504776" w14:textId="6C25F63E"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0764886F" w14:textId="22A0BE49" w:rsidR="00973254" w:rsidRPr="00973254" w:rsidRDefault="00973254" w:rsidP="00973254">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Elections Committee: 420 for Senators, 416 for President and Vice President. Elections are officially over, and hopefully don’t have elections during Advising day.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5BE2C677" w14:textId="468D1AEF" w:rsidR="002E6E2F" w:rsidRPr="00B30BEF" w:rsidRDefault="00F1121D" w:rsidP="00E9396D">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r w:rsidR="00E9396D">
        <w:rPr>
          <w:rFonts w:ascii="Times New Roman" w:eastAsia="Times New Roman" w:hAnsi="Times New Roman" w:cs="Times New Roman"/>
        </w:rPr>
        <w:br/>
      </w:r>
    </w:p>
    <w:p w14:paraId="25E4A5EA" w14:textId="586FF0F9"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 xml:space="preserve">Monday, </w:t>
      </w:r>
      <w:r w:rsidR="00A15FEF">
        <w:rPr>
          <w:rFonts w:ascii="Times New Roman" w:eastAsia="Times New Roman" w:hAnsi="Times New Roman" w:cs="Times New Roman"/>
        </w:rPr>
        <w:t>March 13</w:t>
      </w:r>
      <w:r w:rsidR="00A15FEF" w:rsidRPr="00A15FEF">
        <w:rPr>
          <w:rFonts w:ascii="Times New Roman" w:eastAsia="Times New Roman" w:hAnsi="Times New Roman" w:cs="Times New Roman"/>
          <w:vertAlign w:val="superscript"/>
        </w:rPr>
        <w:t>th</w:t>
      </w:r>
      <w:r w:rsidR="00A15FEF">
        <w:rPr>
          <w:rFonts w:ascii="Times New Roman" w:eastAsia="Times New Roman" w:hAnsi="Times New Roman" w:cs="Times New Roman"/>
        </w:rPr>
        <w:t xml:space="preserve">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5C0A0D50"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973254">
        <w:rPr>
          <w:rFonts w:ascii="Times New Roman" w:eastAsia="Times New Roman" w:hAnsi="Times New Roman" w:cs="Times New Roman"/>
        </w:rPr>
        <w:t>Destiny Jones</w:t>
      </w:r>
    </w:p>
    <w:p w14:paraId="015D54E2" w14:textId="25ADC7CF"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r w:rsidR="00973254">
        <w:rPr>
          <w:rFonts w:ascii="Times New Roman" w:eastAsia="Times New Roman" w:hAnsi="Times New Roman" w:cs="Times New Roman"/>
        </w:rPr>
        <w:t>6:25 PM</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EFD4" w14:textId="77777777" w:rsidR="00180C49" w:rsidRDefault="00180C49">
      <w:r>
        <w:separator/>
      </w:r>
    </w:p>
  </w:endnote>
  <w:endnote w:type="continuationSeparator" w:id="0">
    <w:p w14:paraId="674D16B6" w14:textId="77777777" w:rsidR="00180C49" w:rsidRDefault="0018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CF97" w14:textId="77777777" w:rsidR="00180C49" w:rsidRDefault="00180C49">
      <w:r>
        <w:separator/>
      </w:r>
    </w:p>
  </w:footnote>
  <w:footnote w:type="continuationSeparator" w:id="0">
    <w:p w14:paraId="7F845155" w14:textId="77777777" w:rsidR="00180C49" w:rsidRDefault="0018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F667F9"/>
    <w:multiLevelType w:val="hybridMultilevel"/>
    <w:tmpl w:val="F83A6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8"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84426D"/>
    <w:multiLevelType w:val="hybridMultilevel"/>
    <w:tmpl w:val="DD3E1010"/>
    <w:lvl w:ilvl="0" w:tplc="35DED4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D21888"/>
    <w:multiLevelType w:val="hybridMultilevel"/>
    <w:tmpl w:val="80A82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25549">
    <w:abstractNumId w:val="13"/>
  </w:num>
  <w:num w:numId="2" w16cid:durableId="797844403">
    <w:abstractNumId w:val="5"/>
  </w:num>
  <w:num w:numId="3" w16cid:durableId="1833521367">
    <w:abstractNumId w:val="8"/>
  </w:num>
  <w:num w:numId="4" w16cid:durableId="627668218">
    <w:abstractNumId w:val="4"/>
  </w:num>
  <w:num w:numId="5" w16cid:durableId="1126587985">
    <w:abstractNumId w:val="7"/>
  </w:num>
  <w:num w:numId="6" w16cid:durableId="785467852">
    <w:abstractNumId w:val="8"/>
  </w:num>
  <w:num w:numId="7" w16cid:durableId="823351032">
    <w:abstractNumId w:val="14"/>
  </w:num>
  <w:num w:numId="8" w16cid:durableId="416092939">
    <w:abstractNumId w:val="4"/>
  </w:num>
  <w:num w:numId="9" w16cid:durableId="1216234795">
    <w:abstractNumId w:val="6"/>
  </w:num>
  <w:num w:numId="10" w16cid:durableId="1112020865">
    <w:abstractNumId w:val="20"/>
  </w:num>
  <w:num w:numId="11" w16cid:durableId="1121025794">
    <w:abstractNumId w:val="18"/>
  </w:num>
  <w:num w:numId="12" w16cid:durableId="389152782">
    <w:abstractNumId w:val="21"/>
  </w:num>
  <w:num w:numId="13" w16cid:durableId="804665499">
    <w:abstractNumId w:val="9"/>
  </w:num>
  <w:num w:numId="14" w16cid:durableId="2048017542">
    <w:abstractNumId w:val="3"/>
  </w:num>
  <w:num w:numId="15" w16cid:durableId="1694575244">
    <w:abstractNumId w:val="19"/>
  </w:num>
  <w:num w:numId="16" w16cid:durableId="506680178">
    <w:abstractNumId w:val="0"/>
  </w:num>
  <w:num w:numId="17" w16cid:durableId="1165390466">
    <w:abstractNumId w:val="12"/>
  </w:num>
  <w:num w:numId="18" w16cid:durableId="5136170">
    <w:abstractNumId w:val="1"/>
  </w:num>
  <w:num w:numId="19" w16cid:durableId="955791131">
    <w:abstractNumId w:val="11"/>
  </w:num>
  <w:num w:numId="20" w16cid:durableId="1800762974">
    <w:abstractNumId w:val="15"/>
  </w:num>
  <w:num w:numId="21" w16cid:durableId="230624725">
    <w:abstractNumId w:val="17"/>
  </w:num>
  <w:num w:numId="22" w16cid:durableId="881015796">
    <w:abstractNumId w:val="16"/>
  </w:num>
  <w:num w:numId="23" w16cid:durableId="599140457">
    <w:abstractNumId w:val="22"/>
  </w:num>
  <w:num w:numId="24" w16cid:durableId="348223329">
    <w:abstractNumId w:val="2"/>
  </w:num>
  <w:num w:numId="25" w16cid:durableId="297228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368C6"/>
    <w:rsid w:val="000443B7"/>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50E1"/>
    <w:rsid w:val="00150DA0"/>
    <w:rsid w:val="001530B0"/>
    <w:rsid w:val="001752A3"/>
    <w:rsid w:val="00180C49"/>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12A41"/>
    <w:rsid w:val="00315FF4"/>
    <w:rsid w:val="0033214C"/>
    <w:rsid w:val="00342D8B"/>
    <w:rsid w:val="00342F48"/>
    <w:rsid w:val="00350150"/>
    <w:rsid w:val="003609B9"/>
    <w:rsid w:val="00365ADB"/>
    <w:rsid w:val="0037284E"/>
    <w:rsid w:val="00383E20"/>
    <w:rsid w:val="0039138E"/>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E3DA9"/>
    <w:rsid w:val="00600576"/>
    <w:rsid w:val="00630BA2"/>
    <w:rsid w:val="006511C1"/>
    <w:rsid w:val="00657C80"/>
    <w:rsid w:val="0067192B"/>
    <w:rsid w:val="0067774C"/>
    <w:rsid w:val="00691C08"/>
    <w:rsid w:val="006A2C78"/>
    <w:rsid w:val="006D0ACF"/>
    <w:rsid w:val="006E2810"/>
    <w:rsid w:val="006F002C"/>
    <w:rsid w:val="00704100"/>
    <w:rsid w:val="00716D30"/>
    <w:rsid w:val="00733854"/>
    <w:rsid w:val="00752511"/>
    <w:rsid w:val="0077231A"/>
    <w:rsid w:val="007B255E"/>
    <w:rsid w:val="007D0F60"/>
    <w:rsid w:val="007D3898"/>
    <w:rsid w:val="00804C69"/>
    <w:rsid w:val="0081262D"/>
    <w:rsid w:val="00812B6C"/>
    <w:rsid w:val="00817663"/>
    <w:rsid w:val="00821560"/>
    <w:rsid w:val="0082534D"/>
    <w:rsid w:val="008318EC"/>
    <w:rsid w:val="00832926"/>
    <w:rsid w:val="00836433"/>
    <w:rsid w:val="008440E7"/>
    <w:rsid w:val="0084703B"/>
    <w:rsid w:val="0086059F"/>
    <w:rsid w:val="008617EE"/>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254"/>
    <w:rsid w:val="00973C2A"/>
    <w:rsid w:val="009822CC"/>
    <w:rsid w:val="00982C67"/>
    <w:rsid w:val="009910C2"/>
    <w:rsid w:val="009A4D88"/>
    <w:rsid w:val="009C4399"/>
    <w:rsid w:val="009D456D"/>
    <w:rsid w:val="009E46A4"/>
    <w:rsid w:val="009F7201"/>
    <w:rsid w:val="00A13A3F"/>
    <w:rsid w:val="00A15FEF"/>
    <w:rsid w:val="00A61CF1"/>
    <w:rsid w:val="00A62D74"/>
    <w:rsid w:val="00A85E04"/>
    <w:rsid w:val="00A86463"/>
    <w:rsid w:val="00A96BBF"/>
    <w:rsid w:val="00AA40F2"/>
    <w:rsid w:val="00AB1C37"/>
    <w:rsid w:val="00AE1A03"/>
    <w:rsid w:val="00AF55CC"/>
    <w:rsid w:val="00AF60A6"/>
    <w:rsid w:val="00B010C1"/>
    <w:rsid w:val="00B0357D"/>
    <w:rsid w:val="00B06911"/>
    <w:rsid w:val="00B14E54"/>
    <w:rsid w:val="00B23276"/>
    <w:rsid w:val="00B26AEB"/>
    <w:rsid w:val="00B305A8"/>
    <w:rsid w:val="00B30BEF"/>
    <w:rsid w:val="00B46388"/>
    <w:rsid w:val="00B619AD"/>
    <w:rsid w:val="00B84504"/>
    <w:rsid w:val="00BA1433"/>
    <w:rsid w:val="00BA31A7"/>
    <w:rsid w:val="00BA3D0C"/>
    <w:rsid w:val="00BB00EB"/>
    <w:rsid w:val="00BB5020"/>
    <w:rsid w:val="00BC2935"/>
    <w:rsid w:val="00BE3B3A"/>
    <w:rsid w:val="00BF1B0C"/>
    <w:rsid w:val="00C1129F"/>
    <w:rsid w:val="00C14E1A"/>
    <w:rsid w:val="00C25165"/>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E5BDE"/>
    <w:rsid w:val="00DF3830"/>
    <w:rsid w:val="00E07A27"/>
    <w:rsid w:val="00E21332"/>
    <w:rsid w:val="00E274F4"/>
    <w:rsid w:val="00E363D5"/>
    <w:rsid w:val="00E37E64"/>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3A29"/>
    <w:rsid w:val="00F1121D"/>
    <w:rsid w:val="00F1690B"/>
    <w:rsid w:val="00F22C0F"/>
    <w:rsid w:val="00F25304"/>
    <w:rsid w:val="00F261AF"/>
    <w:rsid w:val="00F355CD"/>
    <w:rsid w:val="00F52F86"/>
    <w:rsid w:val="00F53ECF"/>
    <w:rsid w:val="00F65170"/>
    <w:rsid w:val="00F708FB"/>
    <w:rsid w:val="00F800FE"/>
    <w:rsid w:val="00F90214"/>
    <w:rsid w:val="00F92DA8"/>
    <w:rsid w:val="00FC2672"/>
    <w:rsid w:val="00FD68EA"/>
    <w:rsid w:val="00FE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semiHidden/>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3438D-CDCD-43EC-8A50-D0CE7C676AD9}"/>
</file>

<file path=customXml/itemProps2.xml><?xml version="1.0" encoding="utf-8"?>
<ds:datastoreItem xmlns:ds="http://schemas.openxmlformats.org/officeDocument/2006/customXml" ds:itemID="{2309B371-4065-449A-9BFE-4CA0CAF5B34A}"/>
</file>

<file path=docProps/app.xml><?xml version="1.0" encoding="utf-8"?>
<Properties xmlns="http://schemas.openxmlformats.org/officeDocument/2006/extended-properties" xmlns:vt="http://schemas.openxmlformats.org/officeDocument/2006/docPropsVTypes">
  <Template>SGA Minutes Template (2)</Template>
  <TotalTime>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2023-02-27T23:25:00Z</dcterms:created>
  <dcterms:modified xsi:type="dcterms:W3CDTF">2023-02-27T23:25:00Z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2023-01-23T22:04:44Z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d9c866d8-6e16-4237-af8a-e886f9b57ffa</vt:lpwstr>
  </property>
  <property fmtid="{D5CDD505-2E9C-101B-9397-08002B2CF9AE}" pid="8" name="MSIP_Label_8d321b5f-a4ea-42e4-9273-2f91b9a1a708_ContentBits">
    <vt:lpwstr>0</vt:lpwstr>
  </property>
</Properties>
</file>